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36 — AP Exam Readiness III: Full Practice — AP English Language</w:t>
      </w:r>
    </w:p>
    <w:p>
      <w:pPr>
        <w:pStyle w:val="Normal"/>
        <w:spacing w:after="60" w:before="60"/>
      </w:pPr>
      <w:r>
        <w:rPr>
          <w:rFonts w:ascii="Arial" w:cs="Arial" w:eastAsia="Arial" w:hAnsi="Arial"/>
          <w:sz w:val="22"/>
          <w:szCs w:val="22"/>
        </w:rPr>
        <w:t xml:space="preserve">Course: AP English Language   |   Week of 2027-05-31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Complete a full-condition practice session with the multiple-choice section and at least one free-response essay under actual time limits</w:t>
      </w:r>
    </w:p>
    <w:p>
      <w:pPr>
        <w:spacing w:after="40" w:before="40"/>
        <w:ind w:left="360"/>
      </w:pPr>
      <w:r>
        <w:rPr>
          <w:rFonts w:ascii="Arial" w:cs="Arial" w:eastAsia="Arial" w:hAnsi="Arial"/>
          <w:sz w:val="22"/>
          <w:szCs w:val="22"/>
        </w:rPr>
        <w:t xml:space="preserve">• Apply the four-band self-assessment to the free-response essay and write a three-sentence post-practice reflection</w:t>
      </w:r>
    </w:p>
    <w:p>
      <w:pPr>
        <w:spacing w:after="40" w:before="40"/>
        <w:ind w:left="360"/>
      </w:pPr>
      <w:r>
        <w:rPr>
          <w:rFonts w:ascii="Arial" w:cs="Arial" w:eastAsia="Arial" w:hAnsi="Arial"/>
          <w:sz w:val="22"/>
          <w:szCs w:val="22"/>
        </w:rPr>
        <w:t xml:space="preserve">• Write a five-sentence final skill inventory naming growth, persistent gaps, and one specific preparation action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Full practice condition</w:t>
      </w:r>
    </w:p>
    <w:p>
      <w:pPr>
        <w:spacing w:after="60" w:before="0"/>
        <w:ind w:left="360"/>
      </w:pPr>
      <w:r>
        <w:rPr>
          <w:rFonts w:ascii="Arial" w:cs="Arial" w:eastAsia="Arial" w:hAnsi="Arial"/>
          <w:sz w:val="22"/>
          <w:szCs w:val="22"/>
        </w:rPr>
        <w:t xml:space="preserve">Simulating the AP exam with actual time limits, no interruptions, and all three free-response formats completed in sequence.</w:t>
      </w:r>
    </w:p>
    <w:p>
      <w:pPr>
        <w:spacing w:after="20" w:before="80"/>
      </w:pPr>
      <w:r>
        <w:rPr>
          <w:rFonts w:ascii="Arial" w:cs="Arial" w:eastAsia="Arial" w:hAnsi="Arial"/>
          <w:b/>
          <w:bCs/>
          <w:sz w:val="22"/>
          <w:szCs w:val="22"/>
        </w:rPr>
        <w:t xml:space="preserve">Deliberate practice</w:t>
      </w:r>
    </w:p>
    <w:p>
      <w:pPr>
        <w:spacing w:after="60" w:before="0"/>
        <w:ind w:left="360"/>
      </w:pPr>
      <w:r>
        <w:rPr>
          <w:rFonts w:ascii="Arial" w:cs="Arial" w:eastAsia="Arial" w:hAnsi="Arial"/>
          <w:sz w:val="22"/>
          <w:szCs w:val="22"/>
        </w:rPr>
        <w:t xml:space="preserve">Practice organized around specific identified weaknesses rather than repetition of what is already working.</w:t>
      </w:r>
    </w:p>
    <w:p>
      <w:pPr>
        <w:spacing w:after="20" w:before="80"/>
      </w:pPr>
      <w:r>
        <w:rPr>
          <w:rFonts w:ascii="Arial" w:cs="Arial" w:eastAsia="Arial" w:hAnsi="Arial"/>
          <w:b/>
          <w:bCs/>
          <w:sz w:val="22"/>
          <w:szCs w:val="22"/>
        </w:rPr>
        <w:t xml:space="preserve">Source tour</w:t>
      </w:r>
    </w:p>
    <w:p>
      <w:pPr>
        <w:spacing w:after="60" w:before="0"/>
        <w:ind w:left="360"/>
      </w:pPr>
      <w:r>
        <w:rPr>
          <w:rFonts w:ascii="Arial" w:cs="Arial" w:eastAsia="Arial" w:hAnsi="Arial"/>
          <w:sz w:val="22"/>
          <w:szCs w:val="22"/>
        </w:rPr>
        <w:t xml:space="preserve">Citing provided sources in sequence rather than arranging them in service of an original argument — the most common synthesis failure.</w:t>
      </w:r>
    </w:p>
    <w:p>
      <w:pPr>
        <w:spacing w:after="20" w:before="80"/>
      </w:pPr>
      <w:r>
        <w:rPr>
          <w:rFonts w:ascii="Arial" w:cs="Arial" w:eastAsia="Arial" w:hAnsi="Arial"/>
          <w:b/>
          <w:bCs/>
          <w:sz w:val="22"/>
          <w:szCs w:val="22"/>
        </w:rPr>
        <w:t xml:space="preserve">Reasoning step</w:t>
      </w:r>
    </w:p>
    <w:p>
      <w:pPr>
        <w:spacing w:after="60" w:before="0"/>
        <w:ind w:left="360"/>
      </w:pPr>
      <w:r>
        <w:rPr>
          <w:rFonts w:ascii="Arial" w:cs="Arial" w:eastAsia="Arial" w:hAnsi="Arial"/>
          <w:sz w:val="22"/>
          <w:szCs w:val="22"/>
        </w:rPr>
        <w:t xml:space="preserve">The explanation sentence connecting evidence to the claim — the most commonly omitted step in timed argument writing.</w:t>
      </w:r>
    </w:p>
    <w:p>
      <w:pPr>
        <w:spacing w:after="20" w:before="80"/>
      </w:pPr>
      <w:r>
        <w:rPr>
          <w:rFonts w:ascii="Arial" w:cs="Arial" w:eastAsia="Arial" w:hAnsi="Arial"/>
          <w:b/>
          <w:bCs/>
          <w:sz w:val="22"/>
          <w:szCs w:val="22"/>
        </w:rPr>
        <w:t xml:space="preserve">Calibrate</w:t>
      </w:r>
    </w:p>
    <w:p>
      <w:pPr>
        <w:spacing w:after="60" w:before="0"/>
        <w:ind w:left="360"/>
      </w:pPr>
      <w:r>
        <w:rPr>
          <w:rFonts w:ascii="Arial" w:cs="Arial" w:eastAsia="Arial" w:hAnsi="Arial"/>
          <w:sz w:val="22"/>
          <w:szCs w:val="22"/>
        </w:rPr>
        <w:t xml:space="preserve">To adjust carefully so that performance and time allocation match actual exam demands under exam conditions.</w:t>
      </w:r>
    </w:p>
    <w:p>
      <w:pPr>
        <w:spacing w:after="20" w:before="80"/>
      </w:pPr>
      <w:r>
        <w:rPr>
          <w:rFonts w:ascii="Arial" w:cs="Arial" w:eastAsia="Arial" w:hAnsi="Arial"/>
          <w:b/>
          <w:bCs/>
          <w:sz w:val="22"/>
          <w:szCs w:val="22"/>
        </w:rPr>
        <w:t xml:space="preserve">Endurance</w:t>
      </w:r>
    </w:p>
    <w:p>
      <w:pPr>
        <w:spacing w:after="60" w:before="0"/>
        <w:ind w:left="360"/>
      </w:pPr>
      <w:r>
        <w:rPr>
          <w:rFonts w:ascii="Arial" w:cs="Arial" w:eastAsia="Arial" w:hAnsi="Arial"/>
          <w:sz w:val="22"/>
          <w:szCs w:val="22"/>
        </w:rPr>
        <w:t xml:space="preserve">The ability to maintain analytical performance across the full exam duration — built through full-length practice.</w:t>
      </w:r>
    </w:p>
    <w:p>
      <w:pPr>
        <w:spacing w:after="20" w:before="80"/>
      </w:pPr>
      <w:r>
        <w:rPr>
          <w:rFonts w:ascii="Arial" w:cs="Arial" w:eastAsia="Arial" w:hAnsi="Arial"/>
          <w:b/>
          <w:bCs/>
          <w:sz w:val="22"/>
          <w:szCs w:val="22"/>
        </w:rPr>
        <w:t xml:space="preserve">Post-practice diagnosis</w:t>
      </w:r>
    </w:p>
    <w:p>
      <w:pPr>
        <w:spacing w:after="60" w:before="0"/>
        <w:ind w:left="360"/>
      </w:pPr>
      <w:r>
        <w:rPr>
          <w:rFonts w:ascii="Arial" w:cs="Arial" w:eastAsia="Arial" w:hAnsi="Arial"/>
          <w:sz w:val="22"/>
          <w:szCs w:val="22"/>
        </w:rPr>
        <w:t xml:space="preserve">The three-sentence reflection after full practice: strongest area, weakest area, one specific action to address the weakness.</w:t>
      </w:r>
    </w:p>
    <w:p>
      <w:pPr>
        <w:spacing w:after="20" w:before="80"/>
      </w:pPr>
      <w:r>
        <w:rPr>
          <w:rFonts w:ascii="Arial" w:cs="Arial" w:eastAsia="Arial" w:hAnsi="Arial"/>
          <w:b/>
          <w:bCs/>
          <w:sz w:val="22"/>
          <w:szCs w:val="22"/>
        </w:rPr>
        <w:t xml:space="preserve">Deliberate</w:t>
      </w:r>
    </w:p>
    <w:p>
      <w:pPr>
        <w:spacing w:after="60" w:before="0"/>
        <w:ind w:left="360"/>
      </w:pPr>
      <w:r>
        <w:rPr>
          <w:rFonts w:ascii="Arial" w:cs="Arial" w:eastAsia="Arial" w:hAnsi="Arial"/>
          <w:sz w:val="22"/>
          <w:szCs w:val="22"/>
        </w:rPr>
        <w:t xml:space="preserve">Characterized by intentional, targeted pursuit of specific improvements rather than undirected repetition.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Full Practice: Endurance, Calibration, and Final Diagnosis</w:t>
      </w:r>
    </w:p>
    <w:p>
      <w:pPr>
        <w:pStyle w:val="Normal"/>
        <w:spacing w:after="60" w:before="60"/>
      </w:pPr>
      <w:r>
        <w:rPr>
          <w:rFonts w:ascii="Arial" w:cs="Arial" w:eastAsia="Arial" w:hAnsi="Arial"/>
          <w:sz w:val="22"/>
          <w:szCs w:val="22"/>
        </w:rPr>
        <w:t xml:space="preserve">A full practice session does something that timed individual essays cannot: it builds endurance — the ability to maintain analytical performance across the full exam duration. Analytical quality at the end of two hours and fifteen minutes requires practice at that duration, not at 25-minute intervals.</w:t>
      </w:r>
    </w:p>
    <w:p>
      <w:pPr>
        <w:pStyle w:val="Normal"/>
        <w:spacing w:after="60" w:before="60"/>
      </w:pPr>
      <w:r>
        <w:rPr>
          <w:rFonts w:ascii="Arial" w:cs="Arial" w:eastAsia="Arial" w:hAnsi="Arial"/>
          <w:sz w:val="22"/>
          <w:szCs w:val="22"/>
        </w:rPr>
        <w:t xml:space="preserve">Calibration</w:t>
      </w:r>
    </w:p>
    <w:p>
      <w:pPr>
        <w:pStyle w:val="Normal"/>
        <w:spacing w:after="60" w:before="60"/>
      </w:pPr>
      <w:r>
        <w:rPr>
          <w:rFonts w:ascii="Arial" w:cs="Arial" w:eastAsia="Arial" w:hAnsi="Arial"/>
          <w:sz w:val="22"/>
          <w:szCs w:val="22"/>
        </w:rPr>
        <w:t xml:space="preserve">Calibration is self-knowledge developed under actual exam conditions: knowing not how long planning and drafting take ideally, but how long they actually take when the stakes are present. Many students discover that their planning takes four minutes in practice but seven minutes in exam conditions, or that their evidence paragraphs are adequately developed under low-stakes practice but underdeveloped when they are monitoring time. Calibration practice — full condition, no pausing, no phone — produces accurate self-knowledge.</w:t>
      </w:r>
    </w:p>
    <w:p>
      <w:pPr>
        <w:pStyle w:val="Normal"/>
        <w:spacing w:after="60" w:before="60"/>
      </w:pPr>
      <w:r>
        <w:rPr>
          <w:rFonts w:ascii="Arial" w:cs="Arial" w:eastAsia="Arial" w:hAnsi="Arial"/>
          <w:sz w:val="22"/>
          <w:szCs w:val="22"/>
        </w:rPr>
        <w:t xml:space="preserve">Time Allocation for Free-Response</w:t>
      </w:r>
    </w:p>
    <w:p>
      <w:pPr>
        <w:pStyle w:val="Normal"/>
        <w:spacing w:after="60" w:before="60"/>
      </w:pPr>
      <w:r>
        <w:rPr>
          <w:rFonts w:ascii="Arial" w:cs="Arial" w:eastAsia="Arial" w:hAnsi="Arial"/>
          <w:sz w:val="22"/>
          <w:szCs w:val="22"/>
        </w:rPr>
        <w:t xml:space="preserve">For each free-response essay: prompt annotation (two minutes), thesis drafting (three minutes), body development (twenty-eight minutes), final revision (two minutes). These allocations are starting points; calibration reveals whether they match the individual writer's actual pace. The single most common time management error is drafting through the full writing window and leaving no time for targeted revision.</w:t>
      </w:r>
    </w:p>
    <w:p>
      <w:pPr>
        <w:pStyle w:val="Normal"/>
        <w:spacing w:after="60" w:before="60"/>
      </w:pPr>
      <w:r>
        <w:rPr>
          <w:rFonts w:ascii="Arial" w:cs="Arial" w:eastAsia="Arial" w:hAnsi="Arial"/>
          <w:sz w:val="22"/>
          <w:szCs w:val="22"/>
        </w:rPr>
        <w:t xml:space="preserve">Deliberate Practice After the Session</w:t>
      </w:r>
    </w:p>
    <w:p>
      <w:pPr>
        <w:pStyle w:val="Normal"/>
        <w:spacing w:after="60" w:before="60"/>
      </w:pPr>
      <w:r>
        <w:rPr>
          <w:rFonts w:ascii="Arial" w:cs="Arial" w:eastAsia="Arial" w:hAnsi="Arial"/>
          <w:sz w:val="22"/>
          <w:szCs w:val="22"/>
        </w:rPr>
        <w:t xml:space="preserve">After the full practice session: score what can be scored, apply the four-band self-assessment to each essay, and write three sentences — strongest performance area, weakest, and one specific action to address the weakness. The three-sentence reflection is not optional; it is the mechanism by which practice produces improvement. Practice without diagnosis is repetition; deliberate practice is practice with targeted feedback.</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the source tour in synthesis: A synthesis essay on urban food deserts opens: 'Source A shows that food deserts are concentrated in low-income zip codes. Source B shows that a dollar store on every block contributes to the problem. Source C explains why transportation access matters. Source D argues for community gardens as a solution.' This is a source tour — each source is introduced and described in order, but there is no original argument governing which sources are used and why. A strong synthesis essay begins: 'The concentration of food deserts in low-income zip codes reflects a market failure that individual purchasing decisions cannot correct — a condition documented by Source A's zip-code mapping and explained by Source B's analysis of dollar-store displacement of fresh food retail.'</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Three-sentence post-practice reflection: 'Strongest: I wrote a defensible, specific thesis for the synthesis essay in under three minutes and maintained argument control throughout the essay — no source tour. Weakest: the rhetorical analysis body paragraph in round two had specific evidence but no explanation sentence — the connection to the thesis was assumed, not stated. One action: in my next three timed writes, I will circle my evidence sentences and write one explanation sentence after each one before moving to the next paragraph.'</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Practicing in 25-minute sessions only, without ever completing a full exam-length practice — endurance is a separate skill from individual essay quality. Many students write excellent individual essays but experience declining quality in the third essay because they have never sustained analytical effort for two-plus hours.</w:t>
      </w:r>
    </w:p>
    <w:p>
      <w:pPr>
        <w:spacing w:after="40" w:before="40"/>
        <w:ind w:left="360"/>
      </w:pPr>
      <w:r>
        <w:rPr>
          <w:rFonts w:ascii="Arial" w:cs="Arial" w:eastAsia="Arial" w:hAnsi="Arial"/>
          <w:sz w:val="22"/>
          <w:szCs w:val="22"/>
        </w:rPr>
        <w:t xml:space="preserve">• Using the free-response revision time (the final two minutes) to draft new sentences rather than to target the weakest element — new sentences extend length; targeted revision of the weakest element raises the score. Fix the thesis sentence if it is vague; add one explanation sentence to the weakest paragraph; do not start a new body paragraph.</w:t>
      </w:r>
    </w:p>
    <w:p>
      <w:pPr>
        <w:spacing w:after="40" w:before="40"/>
        <w:ind w:left="360"/>
      </w:pPr>
      <w:r>
        <w:rPr>
          <w:rFonts w:ascii="Arial" w:cs="Arial" w:eastAsia="Arial" w:hAnsi="Arial"/>
          <w:sz w:val="22"/>
          <w:szCs w:val="22"/>
        </w:rPr>
        <w:t xml:space="preserve">• Diagnosing the practice session generally rather than specifically — 'I need to work on synthesis' is not a practice plan. 'In my next synthesis essay, I will write the thesis before reading any source, to ensure the argument controls the sources rather than the sources controlling the argument' is a practice plan.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source tour is the synthesis essay's most common failure under time pressure because:</w:t>
      </w:r>
    </w:p>
    <w:p>
      <w:pPr>
        <w:spacing w:after="40" w:before="40"/>
        <w:ind w:left="360"/>
      </w:pPr>
      <w:r>
        <w:rPr>
          <w:rFonts w:ascii="Arial" w:cs="Arial" w:eastAsia="Arial" w:hAnsi="Arial"/>
          <w:sz w:val="22"/>
          <w:szCs w:val="22"/>
        </w:rPr>
        <w:t xml:space="preserve">• A. Time pressure leads writers to cite sources in order rather than selecting and arranging them in service of an original argument</w:t>
      </w:r>
    </w:p>
    <w:p>
      <w:pPr>
        <w:spacing w:after="40" w:before="40"/>
        <w:ind w:left="360"/>
      </w:pPr>
      <w:r>
        <w:rPr>
          <w:rFonts w:ascii="Arial" w:cs="Arial" w:eastAsia="Arial" w:hAnsi="Arial"/>
          <w:sz w:val="22"/>
          <w:szCs w:val="22"/>
        </w:rPr>
        <w:t xml:space="preserve">• B. Time pressure prevents writers from reading all provided sources before beginning to write</w:t>
      </w:r>
    </w:p>
    <w:p>
      <w:pPr>
        <w:spacing w:after="40" w:before="40"/>
        <w:ind w:left="360"/>
      </w:pPr>
      <w:r>
        <w:rPr>
          <w:rFonts w:ascii="Arial" w:cs="Arial" w:eastAsia="Arial" w:hAnsi="Arial"/>
          <w:sz w:val="22"/>
          <w:szCs w:val="22"/>
        </w:rPr>
        <w:t xml:space="preserve">• C. Sources are numbered in order in the prompt, and following that order feels efficient under pressure</w:t>
      </w:r>
    </w:p>
    <w:p>
      <w:pPr>
        <w:spacing w:after="40" w:before="40"/>
        <w:ind w:left="360"/>
      </w:pPr>
      <w:r>
        <w:rPr>
          <w:rFonts w:ascii="Arial" w:cs="Arial" w:eastAsia="Arial" w:hAnsi="Arial"/>
          <w:sz w:val="22"/>
          <w:szCs w:val="22"/>
        </w:rPr>
        <w:t xml:space="preserve">• D. Time pressure produces shorter essays that lack the developed argument that would prevent a source tour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Full-condition practice builds what that individual timed essays cannot:</w:t>
      </w:r>
    </w:p>
    <w:p>
      <w:pPr>
        <w:spacing w:after="40" w:before="40"/>
        <w:ind w:left="360"/>
      </w:pPr>
      <w:r>
        <w:rPr>
          <w:rFonts w:ascii="Arial" w:cs="Arial" w:eastAsia="Arial" w:hAnsi="Arial"/>
          <w:sz w:val="22"/>
          <w:szCs w:val="22"/>
        </w:rPr>
        <w:t xml:space="preserve">• A. Endurance — the ability to maintain analytical performance across the full exam duration</w:t>
      </w:r>
    </w:p>
    <w:p>
      <w:pPr>
        <w:spacing w:after="40" w:before="40"/>
        <w:ind w:left="360"/>
      </w:pPr>
      <w:r>
        <w:rPr>
          <w:rFonts w:ascii="Arial" w:cs="Arial" w:eastAsia="Arial" w:hAnsi="Arial"/>
          <w:sz w:val="22"/>
          <w:szCs w:val="22"/>
        </w:rPr>
        <w:t xml:space="preserve">• B. Speed — the ability to produce a complete draft more quickly through repeated practice</w:t>
      </w:r>
    </w:p>
    <w:p>
      <w:pPr>
        <w:spacing w:after="40" w:before="40"/>
        <w:ind w:left="360"/>
      </w:pPr>
      <w:r>
        <w:rPr>
          <w:rFonts w:ascii="Arial" w:cs="Arial" w:eastAsia="Arial" w:hAnsi="Arial"/>
          <w:sz w:val="22"/>
          <w:szCs w:val="22"/>
        </w:rPr>
        <w:t xml:space="preserve">• C. Fluency — the ability to generate prose without stopping under any conditions</w:t>
      </w:r>
    </w:p>
    <w:p>
      <w:pPr>
        <w:spacing w:after="40" w:before="40"/>
        <w:ind w:left="360"/>
      </w:pPr>
      <w:r>
        <w:rPr>
          <w:rFonts w:ascii="Arial" w:cs="Arial" w:eastAsia="Arial" w:hAnsi="Arial"/>
          <w:sz w:val="22"/>
          <w:szCs w:val="22"/>
        </w:rPr>
        <w:t xml:space="preserve">• D. Precision — the ability to identify exactly which skill is weakest through extended practice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Calibration in exam preparation means:</w:t>
      </w:r>
    </w:p>
    <w:p>
      <w:pPr>
        <w:spacing w:after="40" w:before="40"/>
        <w:ind w:left="360"/>
      </w:pPr>
      <w:r>
        <w:rPr>
          <w:rFonts w:ascii="Arial" w:cs="Arial" w:eastAsia="Arial" w:hAnsi="Arial"/>
          <w:sz w:val="22"/>
          <w:szCs w:val="22"/>
        </w:rPr>
        <w:t xml:space="preserve">• A. Developing accurate self-knowledge about how long tasks actually take under exam conditions — not under ideal conditions</w:t>
      </w:r>
    </w:p>
    <w:p>
      <w:pPr>
        <w:spacing w:after="40" w:before="40"/>
        <w:ind w:left="360"/>
      </w:pPr>
      <w:r>
        <w:rPr>
          <w:rFonts w:ascii="Arial" w:cs="Arial" w:eastAsia="Arial" w:hAnsi="Arial"/>
          <w:sz w:val="22"/>
          <w:szCs w:val="22"/>
        </w:rPr>
        <w:t xml:space="preserve">• B. Adjusting one's argument to match what the rubric rewards rather than writing in one's natural style</w:t>
      </w:r>
    </w:p>
    <w:p>
      <w:pPr>
        <w:spacing w:after="40" w:before="40"/>
        <w:ind w:left="360"/>
      </w:pPr>
      <w:r>
        <w:rPr>
          <w:rFonts w:ascii="Arial" w:cs="Arial" w:eastAsia="Arial" w:hAnsi="Arial"/>
          <w:sz w:val="22"/>
          <w:szCs w:val="22"/>
        </w:rPr>
        <w:t xml:space="preserve">• C. Practicing with calibrated scoring tools that match the AP scoring standards exactly</w:t>
      </w:r>
    </w:p>
    <w:p>
      <w:pPr>
        <w:spacing w:after="40" w:before="40"/>
        <w:ind w:left="360"/>
      </w:pPr>
      <w:r>
        <w:rPr>
          <w:rFonts w:ascii="Arial" w:cs="Arial" w:eastAsia="Arial" w:hAnsi="Arial"/>
          <w:sz w:val="22"/>
          <w:szCs w:val="22"/>
        </w:rPr>
        <w:t xml:space="preserve">• D. Measuring the improvement in scores across multiple practice sessions to track progress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reasoning step — the explanation sentence connecting evidence to the claim — is the most commonly omitted element in timed writing because:</w:t>
      </w:r>
    </w:p>
    <w:p>
      <w:pPr>
        <w:spacing w:after="40" w:before="40"/>
        <w:ind w:left="360"/>
      </w:pPr>
      <w:r>
        <w:rPr>
          <w:rFonts w:ascii="Arial" w:cs="Arial" w:eastAsia="Arial" w:hAnsi="Arial"/>
          <w:sz w:val="22"/>
          <w:szCs w:val="22"/>
        </w:rPr>
        <w:t xml:space="preserve">• A. It is the last step in evidence integration and is most likely to be cut when time pressure builds</w:t>
      </w:r>
    </w:p>
    <w:p>
      <w:pPr>
        <w:spacing w:after="40" w:before="40"/>
        <w:ind w:left="360"/>
      </w:pPr>
      <w:r>
        <w:rPr>
          <w:rFonts w:ascii="Arial" w:cs="Arial" w:eastAsia="Arial" w:hAnsi="Arial"/>
          <w:sz w:val="22"/>
          <w:szCs w:val="22"/>
        </w:rPr>
        <w:t xml:space="preserve">• B. It requires the writer to introduce new claims, which feels riskier than presenting evidence that already exists</w:t>
      </w:r>
    </w:p>
    <w:p>
      <w:pPr>
        <w:spacing w:after="40" w:before="40"/>
        <w:ind w:left="360"/>
      </w:pPr>
      <w:r>
        <w:rPr>
          <w:rFonts w:ascii="Arial" w:cs="Arial" w:eastAsia="Arial" w:hAnsi="Arial"/>
          <w:sz w:val="22"/>
          <w:szCs w:val="22"/>
        </w:rPr>
        <w:t xml:space="preserve">• C. It is the only step that cannot be written before the evidence is selected, creating a planning obstacle</w:t>
      </w:r>
    </w:p>
    <w:p>
      <w:pPr>
        <w:spacing w:after="40" w:before="40"/>
        <w:ind w:left="360"/>
      </w:pPr>
      <w:r>
        <w:rPr>
          <w:rFonts w:ascii="Arial" w:cs="Arial" w:eastAsia="Arial" w:hAnsi="Arial"/>
          <w:sz w:val="22"/>
          <w:szCs w:val="22"/>
        </w:rPr>
        <w:t xml:space="preserve">• D. It is the hardest step analytically, requiring inference skills that take the longest time to develop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most effective post-practice reflection after a full-condition practice session:</w:t>
      </w:r>
    </w:p>
    <w:p>
      <w:pPr>
        <w:spacing w:after="40" w:before="40"/>
        <w:ind w:left="360"/>
      </w:pPr>
      <w:r>
        <w:rPr>
          <w:rFonts w:ascii="Arial" w:cs="Arial" w:eastAsia="Arial" w:hAnsi="Arial"/>
          <w:sz w:val="22"/>
          <w:szCs w:val="22"/>
        </w:rPr>
        <w:t xml:space="preserve">• A. Names the strongest area, the weakest area, and one specific actionable step to address the weakness before the exam</w:t>
      </w:r>
    </w:p>
    <w:p>
      <w:pPr>
        <w:spacing w:after="40" w:before="40"/>
        <w:ind w:left="360"/>
      </w:pPr>
      <w:r>
        <w:rPr>
          <w:rFonts w:ascii="Arial" w:cs="Arial" w:eastAsia="Arial" w:hAnsi="Arial"/>
          <w:sz w:val="22"/>
          <w:szCs w:val="22"/>
        </w:rPr>
        <w:t xml:space="preserve">• B. Calculates the estimated score to assess whether performance meets the target for the exam</w:t>
      </w:r>
    </w:p>
    <w:p>
      <w:pPr>
        <w:spacing w:after="40" w:before="40"/>
        <w:ind w:left="360"/>
      </w:pPr>
      <w:r>
        <w:rPr>
          <w:rFonts w:ascii="Arial" w:cs="Arial" w:eastAsia="Arial" w:hAnsi="Arial"/>
          <w:sz w:val="22"/>
          <w:szCs w:val="22"/>
        </w:rPr>
        <w:t xml:space="preserve">• C. Identifies all areas that need improvement and ranks them from most to least important</w:t>
      </w:r>
    </w:p>
    <w:p>
      <w:pPr>
        <w:spacing w:after="40" w:before="40"/>
        <w:ind w:left="360"/>
      </w:pPr>
      <w:r>
        <w:rPr>
          <w:rFonts w:ascii="Arial" w:cs="Arial" w:eastAsia="Arial" w:hAnsi="Arial"/>
          <w:sz w:val="22"/>
          <w:szCs w:val="22"/>
        </w:rPr>
        <w:t xml:space="preserve">• D. Compares this session's performance to previous sessions to measure overall trajectory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36 — AP Exam Readiness III: Full Practice — AP English Language</dc:title>
  <dc:creator>StayTalentReady / 25 Alpha LLC</dc:creator>
  <dc:description>Study notes for AP English Language Week of 2027-05-31</dc:description>
  <cp:lastModifiedBy>Un-named</cp:lastModifiedBy>
  <cp:revision>1</cp:revision>
  <dcterms:created xsi:type="dcterms:W3CDTF">2026-09-18T01:10:34.981Z</dcterms:created>
  <dcterms:modified xsi:type="dcterms:W3CDTF">2026-09-18T01:10:34.981Z</dcterms:modified>
</cp:coreProperties>
</file>

<file path=docProps/custom.xml><?xml version="1.0" encoding="utf-8"?>
<Properties xmlns="http://schemas.openxmlformats.org/officeDocument/2006/custom-properties" xmlns:vt="http://schemas.openxmlformats.org/officeDocument/2006/docPropsVTypes"/>
</file>